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15CDE2" w14:textId="13ADA2B0" w:rsidR="00D47607" w:rsidRDefault="003A6352" w:rsidP="00D47607">
      <w:pPr>
        <w:spacing w:line="276" w:lineRule="auto"/>
      </w:pPr>
      <w:r>
        <w:t>SANEAMENTO</w:t>
      </w:r>
    </w:p>
    <w:p w14:paraId="394267B4" w14:textId="77777777" w:rsidR="00CA4835" w:rsidRDefault="00CA4835" w:rsidP="00CA4835">
      <w:pPr>
        <w:spacing w:line="276" w:lineRule="auto"/>
        <w:jc w:val="center"/>
      </w:pPr>
      <w:r>
        <w:t>Termo de Autorização</w:t>
      </w:r>
    </w:p>
    <w:p w14:paraId="223FD42F" w14:textId="77777777" w:rsidR="003A6352" w:rsidRDefault="003A6352" w:rsidP="003A6352">
      <w:pPr>
        <w:spacing w:before="0" w:after="0" w:line="240" w:lineRule="auto"/>
      </w:pPr>
      <w:r>
        <w:t>O C</w:t>
      </w:r>
      <w:r w:rsidRPr="00300595">
        <w:t>onsórcio Público Intermunicipal de Desenvolvimento Econômico dos Municípios da Bacia do Rio Jaguarão</w:t>
      </w:r>
      <w:r w:rsidRPr="008423D2">
        <w:t xml:space="preserve"> </w:t>
      </w:r>
      <w:r>
        <w:t>(CIDEJA), com sede na R</w:t>
      </w:r>
      <w:r w:rsidRPr="00B40CE3">
        <w:t xml:space="preserve">ua </w:t>
      </w:r>
      <w:r>
        <w:t>B</w:t>
      </w:r>
      <w:r w:rsidRPr="00B40CE3">
        <w:t>r</w:t>
      </w:r>
      <w:r>
        <w:t>á</w:t>
      </w:r>
      <w:r w:rsidRPr="00B40CE3">
        <w:t xml:space="preserve">ulio faria, 186 bairro </w:t>
      </w:r>
      <w:r>
        <w:t>D</w:t>
      </w:r>
      <w:r w:rsidRPr="00B40CE3">
        <w:t xml:space="preserve">ario </w:t>
      </w:r>
      <w:r>
        <w:t>L</w:t>
      </w:r>
      <w:r w:rsidRPr="00B40CE3">
        <w:t xml:space="preserve">assance, </w:t>
      </w:r>
      <w:r>
        <w:t>C</w:t>
      </w:r>
      <w:r w:rsidRPr="00B40CE3">
        <w:t>andiota, RS</w:t>
      </w:r>
      <w:r>
        <w:t xml:space="preserve">, </w:t>
      </w:r>
      <w:r w:rsidRPr="00B40CE3">
        <w:t>CEP 96495-000</w:t>
      </w:r>
      <w:r>
        <w:t xml:space="preserve">, inscrito no </w:t>
      </w:r>
      <w:r w:rsidRPr="008423D2">
        <w:t xml:space="preserve">CNPJ: </w:t>
      </w:r>
      <w:r w:rsidRPr="0012552C">
        <w:t>12.028.813/0001-79</w:t>
      </w:r>
      <w:r>
        <w:t xml:space="preserve">, autoriza MF Klein Advogados (CNPJ 29.758.532/0001-74), nos termos do art. 6º, I do Decreto Federal n. 8.428/2015, a realizar com exclusividade e de forma independente, estudos técnicos, econômico-financeiro e jurídico-institucional, nos termos do art. 21 da Lei Federal nº 8.987/1995 e </w:t>
      </w:r>
      <w:r w:rsidRPr="00D465C5">
        <w:t>31 da Lei Federal nº 9.074/1995</w:t>
      </w:r>
      <w:r>
        <w:t xml:space="preserve"> e Decreto federal nº 8.428/2015, e apresenta-los, visando a delegação da prestação dos serviços de saneamento básico (água, esgoto e resíduos), no prazo de até 06 (seis) meses, contados da publicação do presente Termo de Autorização, observado o plano de trabalho.</w:t>
      </w:r>
    </w:p>
    <w:p w14:paraId="05BBC5A0" w14:textId="77777777" w:rsidR="003A6352" w:rsidRDefault="003A6352" w:rsidP="003A6352">
      <w:pPr>
        <w:spacing w:line="240" w:lineRule="auto"/>
      </w:pPr>
      <w:r>
        <w:t>Considerando a proposta recebida, fica emitida a presente autorização com as seguintes condicionantes: (i) é pessoal e intransferível; (</w:t>
      </w:r>
      <w:proofErr w:type="spellStart"/>
      <w:r>
        <w:t>ii</w:t>
      </w:r>
      <w:proofErr w:type="spellEnd"/>
      <w:r>
        <w:t>) não obriga o Poder Público a realizar a licitação; (</w:t>
      </w:r>
      <w:proofErr w:type="spellStart"/>
      <w:r>
        <w:t>iii</w:t>
      </w:r>
      <w:proofErr w:type="spellEnd"/>
      <w:r>
        <w:t>) não implica responsabilidade da Administração Pública perante terceiros por atos praticados pelo destinatário da autorização; (</w:t>
      </w:r>
      <w:proofErr w:type="spellStart"/>
      <w:r>
        <w:t>iv</w:t>
      </w:r>
      <w:proofErr w:type="spellEnd"/>
      <w:r>
        <w:t>) o ressarcimento dos estudos fica condicionados ao limite proposto, observado o inc. II, do §5º do art. 4º do Decreto federal n. 8.428; (v) veda a participação direta do autorizado em futura licitação; (vi) é válida por 12 (doze) meses a contar da publicação e poderá eventualmente ser prorrogada mediante ajuste entre as partes.</w:t>
      </w:r>
    </w:p>
    <w:p w14:paraId="0F994798" w14:textId="77777777" w:rsidR="003A6352" w:rsidRDefault="003A6352" w:rsidP="003A6352">
      <w:pPr>
        <w:spacing w:line="240" w:lineRule="auto"/>
      </w:pPr>
      <w:r>
        <w:t xml:space="preserve">A entrega dos estudos acarreta o aceite da cessão, em caráter gratuito, pelo autorizado ao Município, a utilizá-los para a realização de procedimento licitatório, podendo publicá-los, traduzi-los para outro idioma e reproduzi-los.  </w:t>
      </w:r>
    </w:p>
    <w:p w14:paraId="065C5C1A" w14:textId="77777777" w:rsidR="003A6352" w:rsidRDefault="003A6352" w:rsidP="003A6352">
      <w:pPr>
        <w:spacing w:line="240" w:lineRule="auto"/>
      </w:pPr>
      <w:r>
        <w:t xml:space="preserve">Na hipótese de não utilização dos estudos, dentro o prazo de 24 (vinte e quatro) meses a contar da publicação da autorização, eles serão restituídos ao autorizado, e não poderão ser utilizados para quaisquer outros fins. A utilização dos estudos para outros fins implicará no ressarcimento de valores ao autorizado.  </w:t>
      </w:r>
    </w:p>
    <w:p w14:paraId="204608AB" w14:textId="77777777" w:rsidR="003A6352" w:rsidRDefault="003A6352" w:rsidP="003A6352">
      <w:pPr>
        <w:spacing w:line="240" w:lineRule="auto"/>
      </w:pPr>
      <w:r>
        <w:t>Candiota, RS, [•] de dezembro de 2025.</w:t>
      </w:r>
    </w:p>
    <w:p w14:paraId="39C75CF1" w14:textId="77777777" w:rsidR="003A6352" w:rsidRDefault="003A6352" w:rsidP="003A6352">
      <w:pPr>
        <w:spacing w:line="276" w:lineRule="auto"/>
      </w:pPr>
      <w:r>
        <w:t>[•]</w:t>
      </w:r>
    </w:p>
    <w:p w14:paraId="0BAFEC80" w14:textId="304554B5" w:rsidR="00CA4835" w:rsidRPr="00720320" w:rsidRDefault="003A6352" w:rsidP="003A6352">
      <w:pPr>
        <w:spacing w:line="276" w:lineRule="auto"/>
      </w:pPr>
      <w:r>
        <w:t>Presidente</w:t>
      </w:r>
    </w:p>
    <w:p w14:paraId="1FBB42A9" w14:textId="77777777" w:rsidR="00F47558" w:rsidRDefault="00F47558"/>
    <w:sectPr w:rsidR="00F475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B0856" w14:textId="77777777" w:rsidR="00DE090F" w:rsidRDefault="00DE090F" w:rsidP="0006216B">
      <w:pPr>
        <w:spacing w:before="0" w:after="0" w:line="240" w:lineRule="auto"/>
      </w:pPr>
      <w:r>
        <w:separator/>
      </w:r>
    </w:p>
  </w:endnote>
  <w:endnote w:type="continuationSeparator" w:id="0">
    <w:p w14:paraId="2C8CDBE3" w14:textId="77777777" w:rsidR="00DE090F" w:rsidRDefault="00DE090F" w:rsidP="0006216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CEB9A" w14:textId="77777777" w:rsidR="00DE090F" w:rsidRDefault="00DE090F" w:rsidP="0006216B">
      <w:pPr>
        <w:spacing w:before="0" w:after="0" w:line="240" w:lineRule="auto"/>
      </w:pPr>
      <w:r>
        <w:separator/>
      </w:r>
    </w:p>
  </w:footnote>
  <w:footnote w:type="continuationSeparator" w:id="0">
    <w:p w14:paraId="0835483E" w14:textId="77777777" w:rsidR="00DE090F" w:rsidRDefault="00DE090F" w:rsidP="0006216B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73E"/>
    <w:rsid w:val="0006216B"/>
    <w:rsid w:val="000C616B"/>
    <w:rsid w:val="00176270"/>
    <w:rsid w:val="002F2228"/>
    <w:rsid w:val="0032655E"/>
    <w:rsid w:val="003A6352"/>
    <w:rsid w:val="00476A49"/>
    <w:rsid w:val="00507925"/>
    <w:rsid w:val="00591E48"/>
    <w:rsid w:val="00895937"/>
    <w:rsid w:val="00925168"/>
    <w:rsid w:val="0098247B"/>
    <w:rsid w:val="00A66361"/>
    <w:rsid w:val="00A91B6C"/>
    <w:rsid w:val="00B508D3"/>
    <w:rsid w:val="00B53232"/>
    <w:rsid w:val="00C444EE"/>
    <w:rsid w:val="00C66175"/>
    <w:rsid w:val="00CA4835"/>
    <w:rsid w:val="00CC1264"/>
    <w:rsid w:val="00CD1519"/>
    <w:rsid w:val="00CD355D"/>
    <w:rsid w:val="00D14177"/>
    <w:rsid w:val="00D47607"/>
    <w:rsid w:val="00DE090F"/>
    <w:rsid w:val="00E91261"/>
    <w:rsid w:val="00F47558"/>
    <w:rsid w:val="00F8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50F46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361"/>
    <w:pPr>
      <w:spacing w:before="120" w:after="120" w:line="360" w:lineRule="auto"/>
      <w:jc w:val="both"/>
    </w:pPr>
    <w:rPr>
      <w:rFonts w:ascii="EB Garamond" w:eastAsia="EB Garamond" w:hAnsi="EB Garamond" w:cs="EB Garamond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32655E"/>
    <w:pPr>
      <w:keepNext/>
      <w:keepLines/>
      <w:spacing w:before="360" w:after="360" w:line="276" w:lineRule="auto"/>
      <w:outlineLvl w:val="0"/>
    </w:pPr>
    <w:rPr>
      <w:rFonts w:eastAsiaTheme="majorEastAsia" w:cstheme="majorBidi"/>
      <w:b/>
      <w:color w:val="000000" w:themeColor="text1"/>
      <w:kern w:val="2"/>
      <w:sz w:val="24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2655E"/>
    <w:pPr>
      <w:keepNext/>
      <w:keepLines/>
      <w:spacing w:before="240" w:after="240" w:line="276" w:lineRule="auto"/>
      <w:outlineLvl w:val="1"/>
    </w:pPr>
    <w:rPr>
      <w:rFonts w:eastAsiaTheme="majorEastAsia" w:cstheme="majorBidi"/>
      <w:b/>
      <w:color w:val="000000" w:themeColor="text1"/>
      <w:kern w:val="2"/>
      <w:sz w:val="24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8073E"/>
    <w:pPr>
      <w:keepNext/>
      <w:keepLines/>
      <w:spacing w:before="160" w:after="80" w:line="276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8073E"/>
    <w:pPr>
      <w:keepNext/>
      <w:keepLines/>
      <w:spacing w:before="80" w:after="40" w:line="276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8073E"/>
    <w:pPr>
      <w:keepNext/>
      <w:keepLines/>
      <w:spacing w:before="80" w:after="40" w:line="276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8073E"/>
    <w:pPr>
      <w:keepNext/>
      <w:keepLines/>
      <w:spacing w:before="40" w:after="0" w:line="276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8073E"/>
    <w:pPr>
      <w:keepNext/>
      <w:keepLines/>
      <w:spacing w:before="40" w:after="0" w:line="276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8073E"/>
    <w:pPr>
      <w:keepNext/>
      <w:keepLines/>
      <w:spacing w:before="0" w:after="0" w:line="276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8073E"/>
    <w:pPr>
      <w:keepNext/>
      <w:keepLines/>
      <w:spacing w:before="0" w:after="0" w:line="276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2655E"/>
    <w:rPr>
      <w:rFonts w:ascii="EB Garamond" w:eastAsiaTheme="majorEastAsia" w:hAnsi="EB Garamond" w:cstheme="majorBidi"/>
      <w:b/>
      <w:color w:val="000000" w:themeColor="text1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2655E"/>
    <w:rPr>
      <w:rFonts w:ascii="EB Garamond" w:eastAsiaTheme="majorEastAsia" w:hAnsi="EB Garamond" w:cstheme="majorBidi"/>
      <w:b/>
      <w:color w:val="000000" w:themeColor="text1"/>
      <w:szCs w:val="32"/>
    </w:rPr>
  </w:style>
  <w:style w:type="paragraph" w:styleId="Ttulo">
    <w:name w:val="Title"/>
    <w:basedOn w:val="Normal"/>
    <w:next w:val="Normal"/>
    <w:link w:val="TtuloChar"/>
    <w:uiPriority w:val="10"/>
    <w:qFormat/>
    <w:rsid w:val="0032655E"/>
    <w:pPr>
      <w:spacing w:after="240" w:line="240" w:lineRule="auto"/>
      <w:contextualSpacing/>
    </w:pPr>
    <w:rPr>
      <w:rFonts w:eastAsiaTheme="majorEastAsia" w:cstheme="majorBidi"/>
      <w:b/>
      <w:spacing w:val="-10"/>
      <w:kern w:val="28"/>
      <w:sz w:val="28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32655E"/>
    <w:rPr>
      <w:rFonts w:ascii="EB Garamond" w:eastAsiaTheme="majorEastAsia" w:hAnsi="EB Garamond" w:cstheme="majorBidi"/>
      <w:b/>
      <w:spacing w:val="-10"/>
      <w:kern w:val="28"/>
      <w:sz w:val="28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2655E"/>
    <w:pPr>
      <w:numPr>
        <w:ilvl w:val="1"/>
      </w:numPr>
      <w:spacing w:before="0" w:after="160" w:line="276" w:lineRule="auto"/>
    </w:pPr>
    <w:rPr>
      <w:rFonts w:eastAsiaTheme="majorEastAsia" w:cstheme="majorBidi"/>
      <w:spacing w:val="15"/>
      <w:kern w:val="2"/>
      <w:sz w:val="24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32655E"/>
    <w:rPr>
      <w:rFonts w:ascii="EB Garamond" w:eastAsiaTheme="majorEastAsia" w:hAnsi="EB Garamond" w:cstheme="majorBidi"/>
      <w:spacing w:val="15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2655E"/>
    <w:pPr>
      <w:spacing w:before="160" w:after="160" w:line="276" w:lineRule="auto"/>
      <w:ind w:left="1701" w:right="567"/>
      <w:contextualSpacing/>
    </w:pPr>
    <w:rPr>
      <w:rFonts w:eastAsiaTheme="minorHAnsi" w:cstheme="minorBidi"/>
      <w:iCs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32655E"/>
    <w:rPr>
      <w:rFonts w:ascii="EB Garamond" w:hAnsi="EB Garamond"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F807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807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8073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807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807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807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8073E"/>
    <w:rPr>
      <w:rFonts w:eastAsiaTheme="majorEastAsia" w:cstheme="majorBidi"/>
      <w:color w:val="272727" w:themeColor="text1" w:themeTint="D8"/>
    </w:rPr>
  </w:style>
  <w:style w:type="paragraph" w:styleId="PargrafodaLista">
    <w:name w:val="List Paragraph"/>
    <w:basedOn w:val="Normal"/>
    <w:uiPriority w:val="34"/>
    <w:qFormat/>
    <w:rsid w:val="00F8073E"/>
    <w:pPr>
      <w:spacing w:before="0" w:after="160" w:line="276" w:lineRule="auto"/>
      <w:ind w:left="720"/>
      <w:contextualSpacing/>
    </w:pPr>
    <w:rPr>
      <w:rFonts w:eastAsiaTheme="minorHAnsi" w:cstheme="minorBidi"/>
      <w:color w:val="000000" w:themeColor="text1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F8073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80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6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8073E"/>
    <w:rPr>
      <w:rFonts w:ascii="EB Garamond" w:hAnsi="EB Garamond"/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8073E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6216B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6216B"/>
    <w:rPr>
      <w:rFonts w:ascii="EB Garamond" w:eastAsia="EB Garamond" w:hAnsi="EB Garamond" w:cs="EB Garamond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06216B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6216B"/>
    <w:rPr>
      <w:rFonts w:ascii="EB Garamond" w:eastAsia="EB Garamond" w:hAnsi="EB Garamond" w:cs="EB Garamond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1804</Characters>
  <Application>Microsoft Office Word</Application>
  <DocSecurity>0</DocSecurity>
  <Lines>27</Lines>
  <Paragraphs>11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2025-12-23T15:43:00Z</dcterms:created>
  <dcterms:modified xsi:type="dcterms:W3CDTF">2025-12-23T15:43:00Z</dcterms:modified>
</cp:coreProperties>
</file>